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14:paraId="5A1C81E5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72A71B92" w14:textId="77777777" w:rsidR="006A701A" w:rsidRPr="00D713A4" w:rsidRDefault="006A701A" w:rsidP="00D713A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D713A4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D713A4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0FD9B3B1" w14:textId="77777777" w:rsidR="00811FD4" w:rsidRDefault="00811FD4" w:rsidP="00D713A4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D713A4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Projekt </w:t>
            </w:r>
            <w:r w:rsidR="00250FD1" w:rsidRPr="00D713A4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rozporządzenia Ministra Rozwoju, Pracy i Technologii </w:t>
            </w:r>
            <w:r w:rsidR="00250FD1" w:rsidRPr="00D713A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 sprawie określenia </w:t>
            </w:r>
            <w:r w:rsidR="00485138" w:rsidRPr="00D713A4">
              <w:rPr>
                <w:rFonts w:ascii="Times New Roman" w:hAnsi="Times New Roman"/>
                <w:b w:val="0"/>
                <w:sz w:val="22"/>
                <w:szCs w:val="22"/>
              </w:rPr>
              <w:t>wzoru formularza wniosku o</w:t>
            </w:r>
            <w:r w:rsidR="00C236EB" w:rsidRPr="00D713A4">
              <w:rPr>
                <w:rFonts w:ascii="Times New Roman" w:hAnsi="Times New Roman"/>
                <w:b w:val="0"/>
                <w:sz w:val="22"/>
                <w:szCs w:val="22"/>
              </w:rPr>
              <w:t xml:space="preserve"> wydanie pozwolenia na budowę tymczasowego obiektu budowlanego</w:t>
            </w:r>
            <w:r w:rsidR="001C7853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</w:p>
          <w:p w14:paraId="2DCF4653" w14:textId="77777777" w:rsidR="00D713A4" w:rsidRPr="00D713A4" w:rsidRDefault="00D713A4" w:rsidP="00D713A4">
            <w:pPr>
              <w:rPr>
                <w:lang w:eastAsia="pl-PL"/>
              </w:rPr>
            </w:pPr>
          </w:p>
          <w:bookmarkEnd w:id="0"/>
          <w:p w14:paraId="03C99A66" w14:textId="77777777" w:rsidR="00DB53E4" w:rsidRPr="008B4FE6" w:rsidRDefault="00DB53E4" w:rsidP="00DB53E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14:paraId="6834F007" w14:textId="77777777" w:rsidR="00DB53E4" w:rsidRPr="00B60158" w:rsidRDefault="00DB53E4" w:rsidP="00DB53E4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60158">
              <w:rPr>
                <w:rFonts w:ascii="Times New Roman" w:hAnsi="Times New Roman"/>
                <w:color w:val="000000" w:themeColor="text1"/>
              </w:rPr>
              <w:t>Główny Urząd Nadzoru Budowlanego</w:t>
            </w:r>
          </w:p>
          <w:p w14:paraId="51E9267E" w14:textId="77777777" w:rsidR="00DB53E4" w:rsidRPr="00B60158" w:rsidRDefault="00DB53E4" w:rsidP="00DB53E4">
            <w:pPr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B60158">
              <w:rPr>
                <w:rFonts w:ascii="Times New Roman" w:hAnsi="Times New Roman"/>
                <w:color w:val="000000" w:themeColor="text1"/>
              </w:rPr>
              <w:t>Ministerstwo Rozwoju, Pracy i Technologii</w:t>
            </w:r>
          </w:p>
          <w:p w14:paraId="78768377" w14:textId="77777777" w:rsidR="00DB53E4" w:rsidRDefault="00DB53E4" w:rsidP="009B40F9">
            <w:pPr>
              <w:tabs>
                <w:tab w:val="left" w:pos="945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59E684F" w14:textId="77777777" w:rsidR="00DB53E4" w:rsidRPr="00642825" w:rsidRDefault="00DB53E4" w:rsidP="00DB53E4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14:paraId="5914971C" w14:textId="77777777" w:rsidR="00DB53E4" w:rsidRPr="00B60158" w:rsidRDefault="00DB53E4" w:rsidP="00DB53E4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B60158">
              <w:rPr>
                <w:rFonts w:ascii="Times New Roman" w:hAnsi="Times New Roman"/>
                <w:color w:val="000000" w:themeColor="text1"/>
              </w:rPr>
              <w:t>Dorota Cabańska, p.o. Głównego Inspektora Nadzoru Budowlanego</w:t>
            </w:r>
          </w:p>
          <w:p w14:paraId="05F5E31E" w14:textId="77777777" w:rsidR="00DB53E4" w:rsidRPr="00B60158" w:rsidRDefault="00DB53E4" w:rsidP="00DB53E4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B60158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Anna Kornecka, Podsekretarz Stanu w Ministerstwie Rozwoju, Pracy i Technologii</w:t>
            </w:r>
          </w:p>
          <w:p w14:paraId="4516B67D" w14:textId="77777777" w:rsidR="00811FD4" w:rsidRPr="00D713A4" w:rsidRDefault="00811FD4" w:rsidP="00D713A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1363A2EB" w14:textId="77777777" w:rsidR="006A701A" w:rsidRPr="00D713A4" w:rsidRDefault="006A701A" w:rsidP="00D713A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D713A4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706DCC1D" w14:textId="77777777" w:rsidR="008559AF" w:rsidRDefault="008559AF" w:rsidP="009B392F">
            <w:pPr>
              <w:spacing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8559AF">
              <w:rPr>
                <w:rFonts w:ascii="Times New Roman" w:hAnsi="Times New Roman"/>
                <w:color w:val="000000"/>
                <w:szCs w:val="24"/>
              </w:rPr>
              <w:t xml:space="preserve">Jacek Kozłowski </w:t>
            </w:r>
          </w:p>
          <w:p w14:paraId="3F3C5DF6" w14:textId="77777777" w:rsidR="008559AF" w:rsidRDefault="008559AF" w:rsidP="009B392F">
            <w:pPr>
              <w:spacing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8559AF">
              <w:rPr>
                <w:rFonts w:ascii="Times New Roman" w:hAnsi="Times New Roman"/>
                <w:color w:val="000000"/>
                <w:szCs w:val="24"/>
              </w:rPr>
              <w:t xml:space="preserve">Departament Prawny, Główny Urząd Nadzoru Budowlanego </w:t>
            </w:r>
          </w:p>
          <w:p w14:paraId="09ED6FBA" w14:textId="77777777" w:rsidR="008559AF" w:rsidRPr="008559AF" w:rsidRDefault="008559AF" w:rsidP="009B392F">
            <w:pPr>
              <w:spacing w:line="240" w:lineRule="auto"/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 w:rsidRPr="008559AF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e-mail: </w:t>
            </w:r>
            <w:hyperlink r:id="rId8" w:history="1">
              <w:r w:rsidRPr="008559AF">
                <w:rPr>
                  <w:rStyle w:val="Hipercze"/>
                  <w:rFonts w:ascii="Times New Roman" w:hAnsi="Times New Roman"/>
                  <w:szCs w:val="24"/>
                  <w:lang w:val="en-US"/>
                </w:rPr>
                <w:t>j.kozlowski@gunb.gov.pl</w:t>
              </w:r>
            </w:hyperlink>
            <w:r w:rsidRPr="008559AF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 </w:t>
            </w:r>
          </w:p>
          <w:p w14:paraId="74E3DF60" w14:textId="77777777" w:rsidR="008559AF" w:rsidRDefault="008559AF" w:rsidP="009B392F">
            <w:pPr>
              <w:spacing w:line="240" w:lineRule="auto"/>
              <w:rPr>
                <w:rFonts w:ascii="Times New Roman" w:hAnsi="Times New Roman"/>
                <w:color w:val="000000"/>
                <w:szCs w:val="24"/>
                <w:lang w:val="en-US"/>
              </w:rPr>
            </w:pPr>
          </w:p>
          <w:p w14:paraId="64FD578A" w14:textId="77777777" w:rsidR="008559AF" w:rsidRDefault="008559AF" w:rsidP="009B392F">
            <w:pPr>
              <w:spacing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8559AF">
              <w:rPr>
                <w:rFonts w:ascii="Times New Roman" w:hAnsi="Times New Roman"/>
                <w:color w:val="000000"/>
                <w:szCs w:val="24"/>
              </w:rPr>
              <w:t xml:space="preserve">Ewelina Grabowska </w:t>
            </w:r>
          </w:p>
          <w:p w14:paraId="6614381A" w14:textId="77777777" w:rsidR="008559AF" w:rsidRDefault="008559AF" w:rsidP="009B392F">
            <w:pPr>
              <w:spacing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8559AF">
              <w:rPr>
                <w:rFonts w:ascii="Times New Roman" w:hAnsi="Times New Roman"/>
                <w:color w:val="000000"/>
                <w:szCs w:val="24"/>
              </w:rPr>
              <w:t>Departament Prawny, Główny Urząd Nadzoru Budowlanego</w:t>
            </w:r>
          </w:p>
          <w:p w14:paraId="30B917A9" w14:textId="77777777" w:rsidR="008559AF" w:rsidRPr="00FF5547" w:rsidRDefault="008559AF" w:rsidP="009B392F">
            <w:pPr>
              <w:spacing w:line="240" w:lineRule="auto"/>
              <w:rPr>
                <w:rFonts w:ascii="Times New Roman" w:hAnsi="Times New Roman"/>
                <w:color w:val="000000"/>
                <w:szCs w:val="24"/>
                <w:lang w:val="en-US"/>
              </w:rPr>
            </w:pPr>
            <w:r w:rsidRPr="008559AF">
              <w:rPr>
                <w:rFonts w:ascii="Times New Roman" w:hAnsi="Times New Roman"/>
                <w:color w:val="000000"/>
                <w:szCs w:val="24"/>
                <w:lang w:val="en-US"/>
              </w:rPr>
              <w:t xml:space="preserve">e-mail: </w:t>
            </w:r>
            <w:hyperlink r:id="rId9" w:history="1">
              <w:r w:rsidRPr="001A79A5">
                <w:rPr>
                  <w:rStyle w:val="Hipercze"/>
                  <w:rFonts w:ascii="Times New Roman" w:hAnsi="Times New Roman"/>
                  <w:szCs w:val="24"/>
                  <w:lang w:val="en-US"/>
                </w:rPr>
                <w:t>e.grabowska@gunb.gov.pl</w:t>
              </w:r>
            </w:hyperlink>
          </w:p>
        </w:tc>
        <w:tc>
          <w:tcPr>
            <w:tcW w:w="4306" w:type="dxa"/>
            <w:gridSpan w:val="12"/>
            <w:shd w:val="clear" w:color="auto" w:fill="FFFFFF"/>
          </w:tcPr>
          <w:p w14:paraId="47CD7C8B" w14:textId="77777777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312FCBA5" w14:textId="29F88DD3" w:rsidR="00250FD1" w:rsidRPr="00250FD1" w:rsidRDefault="00182675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48302F">
              <w:rPr>
                <w:rFonts w:ascii="Times New Roman" w:hAnsi="Times New Roman"/>
                <w:sz w:val="21"/>
                <w:szCs w:val="21"/>
              </w:rPr>
              <w:t>1</w:t>
            </w:r>
            <w:r w:rsidR="006A0601">
              <w:rPr>
                <w:rFonts w:ascii="Times New Roman" w:hAnsi="Times New Roman"/>
                <w:sz w:val="21"/>
                <w:szCs w:val="21"/>
              </w:rPr>
              <w:t>.01.2021</w:t>
            </w:r>
          </w:p>
          <w:p w14:paraId="11A4490B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6692E523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2C6D6E1F" w14:textId="77777777" w:rsidR="00250FD1" w:rsidRPr="00250FD1" w:rsidRDefault="00250FD1" w:rsidP="00FF554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</w:p>
          <w:p w14:paraId="7D265F25" w14:textId="54467D8D" w:rsidR="00250FD1" w:rsidRPr="00250FD1" w:rsidRDefault="00250FD1" w:rsidP="00FF554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 xml:space="preserve">Art. </w:t>
            </w:r>
            <w:r w:rsidR="00D94BAF">
              <w:rPr>
                <w:rFonts w:ascii="Times New Roman" w:hAnsi="Times New Roman"/>
              </w:rPr>
              <w:t>3</w:t>
            </w:r>
            <w:r w:rsidR="00C236EB">
              <w:rPr>
                <w:rFonts w:ascii="Times New Roman" w:hAnsi="Times New Roman"/>
              </w:rPr>
              <w:t>7</w:t>
            </w:r>
            <w:r w:rsidRPr="00250FD1">
              <w:rPr>
                <w:rFonts w:ascii="Times New Roman" w:hAnsi="Times New Roman"/>
              </w:rPr>
              <w:t xml:space="preserve">a ust. </w:t>
            </w:r>
            <w:r w:rsidR="00D94BAF">
              <w:rPr>
                <w:rFonts w:ascii="Times New Roman" w:hAnsi="Times New Roman"/>
              </w:rPr>
              <w:t>1</w:t>
            </w:r>
            <w:r w:rsidR="00C236EB">
              <w:rPr>
                <w:rFonts w:ascii="Times New Roman" w:hAnsi="Times New Roman"/>
              </w:rPr>
              <w:t>b</w:t>
            </w:r>
            <w:r w:rsidRPr="00250FD1">
              <w:rPr>
                <w:rFonts w:ascii="Times New Roman" w:hAnsi="Times New Roman"/>
              </w:rPr>
              <w:t xml:space="preserve"> ustawy z dnia 7 lipca 1994 r. – Prawo budowl</w:t>
            </w:r>
            <w:r w:rsidR="004E5D61">
              <w:rPr>
                <w:rFonts w:ascii="Times New Roman" w:hAnsi="Times New Roman"/>
              </w:rPr>
              <w:t>ane (Dz. U. z 2020 r. poz. 1333</w:t>
            </w:r>
            <w:r w:rsidR="008559AF">
              <w:rPr>
                <w:rFonts w:ascii="Times New Roman" w:hAnsi="Times New Roman"/>
              </w:rPr>
              <w:t>,</w:t>
            </w:r>
            <w:r w:rsidR="001C7853">
              <w:rPr>
                <w:rFonts w:ascii="Times New Roman" w:hAnsi="Times New Roman"/>
              </w:rPr>
              <w:t xml:space="preserve"> </w:t>
            </w:r>
            <w:r w:rsidR="008559AF" w:rsidRPr="008559AF">
              <w:rPr>
                <w:rFonts w:ascii="Times New Roman" w:hAnsi="Times New Roman"/>
                <w:color w:val="000000"/>
                <w:szCs w:val="27"/>
              </w:rPr>
              <w:t xml:space="preserve">2127 i </w:t>
            </w:r>
            <w:r w:rsidR="006A0601">
              <w:rPr>
                <w:rFonts w:ascii="Times New Roman" w:hAnsi="Times New Roman"/>
                <w:color w:val="000000"/>
                <w:szCs w:val="27"/>
              </w:rPr>
              <w:t>2320 oraz z 2021 r. poz. 11</w:t>
            </w:r>
            <w:r w:rsidR="008559AF" w:rsidRPr="008559AF">
              <w:rPr>
                <w:rFonts w:ascii="Times New Roman" w:hAnsi="Times New Roman"/>
                <w:color w:val="000000"/>
                <w:szCs w:val="27"/>
              </w:rPr>
              <w:t>)</w:t>
            </w:r>
          </w:p>
          <w:bookmarkEnd w:id="1"/>
          <w:p w14:paraId="441CFE02" w14:textId="77777777" w:rsidR="00F76884" w:rsidRPr="0065019F" w:rsidRDefault="00F76884" w:rsidP="00FF554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27497E66" w14:textId="77777777" w:rsidR="00F76884" w:rsidRPr="0065019F" w:rsidRDefault="00F76884" w:rsidP="00FF554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4982E991" w14:textId="77777777" w:rsidR="000945E6" w:rsidRPr="008B4FE6" w:rsidRDefault="006A701A" w:rsidP="00FF5547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5D517C">
              <w:rPr>
                <w:rFonts w:ascii="Times New Roman" w:hAnsi="Times New Roman"/>
                <w:b/>
                <w:color w:val="000000"/>
              </w:rPr>
              <w:t>Minis</w:t>
            </w:r>
            <w:r w:rsidR="00FF5547">
              <w:rPr>
                <w:rFonts w:ascii="Times New Roman" w:hAnsi="Times New Roman"/>
                <w:b/>
                <w:color w:val="000000"/>
              </w:rPr>
              <w:t xml:space="preserve">tra Rozwoju, Pracy i Technologii </w:t>
            </w:r>
            <w:r w:rsidR="00FF5547" w:rsidRPr="00FF5547">
              <w:rPr>
                <w:rFonts w:ascii="Times New Roman" w:hAnsi="Times New Roman"/>
                <w:color w:val="000000"/>
              </w:rPr>
              <w:t>-</w:t>
            </w:r>
            <w:r w:rsidR="00FF5547" w:rsidRPr="006A0601">
              <w:rPr>
                <w:rFonts w:ascii="Times New Roman" w:hAnsi="Times New Roman"/>
                <w:color w:val="000000"/>
              </w:rPr>
              <w:t xml:space="preserve"> </w:t>
            </w:r>
            <w:r w:rsidR="000945E6" w:rsidRPr="006A0601">
              <w:rPr>
                <w:rFonts w:ascii="Times New Roman" w:hAnsi="Times New Roman"/>
                <w:color w:val="000000"/>
              </w:rPr>
              <w:t>77</w:t>
            </w:r>
          </w:p>
          <w:p w14:paraId="3E4749B3" w14:textId="77777777" w:rsidR="006A701A" w:rsidRPr="008B4FE6" w:rsidRDefault="006A701A" w:rsidP="007943E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4FE332B1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0AD4172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2B026FB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0A990781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5899801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3AA334C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2BC188A0" w14:textId="15B963B3" w:rsidR="00C5707D" w:rsidRPr="00631B2C" w:rsidRDefault="00631B2C" w:rsidP="00D713A4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Art. </w:t>
            </w:r>
            <w:r>
              <w:rPr>
                <w:rFonts w:ascii="Times New Roman" w:hAnsi="Times New Roman"/>
              </w:rPr>
              <w:t>37</w:t>
            </w:r>
            <w:r w:rsidRPr="00250FD1">
              <w:rPr>
                <w:rFonts w:ascii="Times New Roman" w:hAnsi="Times New Roman"/>
              </w:rPr>
              <w:t xml:space="preserve">a ust. </w:t>
            </w:r>
            <w:r>
              <w:rPr>
                <w:rFonts w:ascii="Times New Roman" w:hAnsi="Times New Roman"/>
              </w:rPr>
              <w:t>1b</w:t>
            </w:r>
            <w:r w:rsidRPr="00250FD1">
              <w:rPr>
                <w:rFonts w:ascii="Times New Roman" w:hAnsi="Times New Roman"/>
              </w:rPr>
              <w:t xml:space="preserve"> </w:t>
            </w:r>
            <w:r w:rsidRPr="00631B2C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ustawy z dnia 7 lipca 1994 r. – Prawo budowlane, wprowadzony ustawą z dnia 10 grudnia 2020 r. o zmianie niektó</w:t>
            </w:r>
            <w:r w:rsidR="00E42D07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rych ustaw wspierających rozwój </w:t>
            </w:r>
            <w:r w:rsidRPr="00631B2C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mieszkalnictwa (Dz. U. </w:t>
            </w:r>
            <w:r w:rsidR="006A0601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z 2021 r. </w:t>
            </w:r>
            <w:r w:rsidRPr="00631B2C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 xml:space="preserve">poz. </w:t>
            </w:r>
            <w:r w:rsidR="006A0601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11</w:t>
            </w:r>
            <w:r w:rsidRPr="00631B2C"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), upoważnia ministra właściwego do spraw budownictwa, planowania i zagospodarowania przestrzennego oraz mieszkalnictwa do określenia, w drodze rozporządzenia, wzor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u</w:t>
            </w:r>
            <w:r w:rsidRPr="00D713A4">
              <w:rPr>
                <w:rFonts w:ascii="Times New Roman" w:hAnsi="Times New Roman"/>
              </w:rPr>
              <w:t xml:space="preserve"> formularza wniosku o wydanie pozwolenia na budowę tymczasowego obiektu budowlanego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 xml:space="preserve">w tym </w:t>
            </w:r>
            <w:r w:rsidRPr="00B123BA">
              <w:rPr>
                <w:rFonts w:ascii="Times New Roman" w:hAnsi="Times New Roman"/>
                <w:bCs/>
              </w:rPr>
              <w:t xml:space="preserve">w formie dokumentu elektronicznego w rozumieniu ustawy z dnia 17 lutego 2005 r. o informatyzacji działalności podmiotów realizujących zadania publiczne (Dz. U. z 2020 r. poz. 346, </w:t>
            </w:r>
            <w:r w:rsidR="008559AF" w:rsidRPr="008559AF">
              <w:rPr>
                <w:rFonts w:ascii="Times New Roman" w:hAnsi="Times New Roman"/>
                <w:color w:val="000000"/>
                <w:szCs w:val="27"/>
              </w:rPr>
              <w:t>z późn. zm.).</w:t>
            </w:r>
          </w:p>
        </w:tc>
      </w:tr>
      <w:tr w:rsidR="006A701A" w:rsidRPr="008B4FE6" w14:paraId="1925474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22C50D2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52C7E0E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462D4BF5" w14:textId="77777777" w:rsidR="006A701A" w:rsidRPr="00D713A4" w:rsidRDefault="00250FD1" w:rsidP="00D713A4">
            <w:pPr>
              <w:spacing w:line="240" w:lineRule="auto"/>
              <w:jc w:val="both"/>
              <w:rPr>
                <w:rFonts w:ascii="Times" w:hAnsi="Times" w:cs="Times"/>
              </w:rPr>
            </w:pPr>
            <w:r w:rsidRPr="00D94BAF">
              <w:rPr>
                <w:rFonts w:ascii="Times New Roman" w:hAnsi="Times New Roman"/>
              </w:rPr>
              <w:t xml:space="preserve">Wydanie rozporządzenia określającego wzór </w:t>
            </w:r>
            <w:r w:rsidR="00D94BAF">
              <w:rPr>
                <w:rFonts w:ascii="Times" w:hAnsi="Times" w:cs="Times"/>
              </w:rPr>
              <w:t xml:space="preserve">formularza wniosku </w:t>
            </w:r>
            <w:r w:rsidR="00C236EB" w:rsidRPr="00C236EB">
              <w:rPr>
                <w:rFonts w:ascii="Times" w:hAnsi="Times" w:cs="Times"/>
              </w:rPr>
              <w:t>o wydanie pozwolenia na budowę tymczasowego obiektu budowlanego</w:t>
            </w:r>
            <w:r w:rsidR="00D713A4">
              <w:rPr>
                <w:rFonts w:ascii="Times" w:hAnsi="Times" w:cs="Times"/>
              </w:rPr>
              <w:t>.</w:t>
            </w:r>
          </w:p>
        </w:tc>
      </w:tr>
      <w:tr w:rsidR="006A701A" w:rsidRPr="008B4FE6" w14:paraId="5A07848A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90CC5A7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2854B62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6D74790C" w14:textId="77777777" w:rsidR="006A701A" w:rsidRPr="00761CD3" w:rsidRDefault="00D713A4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53EBD76D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4DD96B7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12659210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19B44E7C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3533B560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1BC204E9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7D431ABC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471A4CD3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5DA13BB7" w14:textId="77777777" w:rsidR="00260F33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6AC5">
              <w:rPr>
                <w:rFonts w:ascii="Times New Roman" w:hAnsi="Times New Roman"/>
                <w:color w:val="000000"/>
              </w:rPr>
              <w:t>Inwestorzy</w:t>
            </w:r>
          </w:p>
          <w:p w14:paraId="0D7CB566" w14:textId="77777777" w:rsidR="0028532D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447BC56" w14:textId="77777777" w:rsidR="0028532D" w:rsidRPr="00006AC5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97" w:type="dxa"/>
            <w:gridSpan w:val="6"/>
            <w:shd w:val="clear" w:color="auto" w:fill="auto"/>
          </w:tcPr>
          <w:p w14:paraId="4F10DE26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14:paraId="55272667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59F92C03" w14:textId="77777777" w:rsidR="0028532D" w:rsidRPr="00006AC5" w:rsidRDefault="0008202E" w:rsidP="00250FD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Umożliwienie inwestorom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 składanie wniosku </w:t>
            </w:r>
            <w:r w:rsidR="00C236EB" w:rsidRPr="00C236EB">
              <w:rPr>
                <w:rFonts w:ascii="Times New Roman" w:hAnsi="Times New Roman"/>
                <w:color w:val="000000"/>
                <w:spacing w:val="-2"/>
              </w:rPr>
              <w:t>o wydanie pozwolenia na budowę tymczasowego obiektu budowlanego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2E073D">
              <w:rPr>
                <w:rFonts w:ascii="Times" w:hAnsi="Times" w:cs="Times"/>
              </w:rPr>
              <w:t>zarówno w postaci papierowej, jak i</w:t>
            </w:r>
            <w:r w:rsidR="002E073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10EE5" w:rsidRPr="00B10EE5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60F33" w:rsidRPr="008B4FE6" w14:paraId="1FCE7AAD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57021D68" w14:textId="77777777" w:rsidR="00260F33" w:rsidRPr="00006AC5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 w:rsidR="005544BE" w:rsidRPr="00006AC5">
              <w:rPr>
                <w:rFonts w:ascii="Times New Roman" w:hAnsi="Times New Roman"/>
                <w:color w:val="000000"/>
              </w:rPr>
              <w:t>administracji architektoniczno-budowlanej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072F080F" w14:textId="77777777" w:rsidR="007725C6" w:rsidRPr="00006AC5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wojewodowie (16);</w:t>
            </w:r>
          </w:p>
          <w:p w14:paraId="3254E2CB" w14:textId="77777777" w:rsidR="007725C6" w:rsidRPr="00006AC5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starostowie i prezydenci miast na prawach powiatu (380).</w:t>
            </w:r>
          </w:p>
          <w:p w14:paraId="7D8D5A30" w14:textId="77777777" w:rsidR="007725C6" w:rsidRPr="00006AC5" w:rsidRDefault="007725C6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14:paraId="32C9D87A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04828FAC" w14:textId="77777777" w:rsidR="00D47E52" w:rsidRPr="00006AC5" w:rsidRDefault="0008202E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organom administracji architektoniczno-budowlanej 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przyjmowani</w:t>
            </w:r>
            <w:r w:rsidR="00992708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 wniosków </w:t>
            </w:r>
            <w:r w:rsidR="00C236EB" w:rsidRPr="00C236EB">
              <w:rPr>
                <w:rFonts w:ascii="Times New Roman" w:hAnsi="Times New Roman"/>
                <w:color w:val="000000"/>
                <w:spacing w:val="-2"/>
              </w:rPr>
              <w:t>o wydanie pozwolenia na budowę tymczasowego obiektu budowlanego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2E073D">
              <w:rPr>
                <w:rFonts w:ascii="Times" w:hAnsi="Times" w:cs="Times"/>
              </w:rPr>
              <w:t>zarówno w postaci papierowej, jak i</w:t>
            </w:r>
            <w:r w:rsidR="002E073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10EE5" w:rsidRPr="00B10EE5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23396A04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4F44F35F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5855CAF4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6CA4E182" w14:textId="222D7AF6" w:rsidR="00FF5547" w:rsidRDefault="00FF5547" w:rsidP="00D4172D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FF5547">
              <w:rPr>
                <w:rFonts w:ascii="Times New Roman" w:hAnsi="Times New Roman"/>
                <w:color w:val="000000" w:themeColor="text1"/>
              </w:rPr>
              <w:t>Zgodnie z art. 5 ustawy z dnia 7 lipca 2005 r. o działalności lobbingowej w procesie stanowienia prawa (Dz. U. z 2017 r. poz. 248) oraz § 52 uchwały Nr 190 Rady Ministrów z dnia 29 października 2013 r. – Regulamin pracy Rady Ministrów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(M.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P. z 2016 r. poz. 1006, z późn. zm.</w:t>
            </w:r>
            <w:r>
              <w:rPr>
                <w:rFonts w:ascii="Times New Roman" w:hAnsi="Times New Roman"/>
                <w:color w:val="000000" w:themeColor="text1"/>
              </w:rPr>
              <w:t>)</w:t>
            </w:r>
            <w:r w:rsidRPr="00FF5547">
              <w:rPr>
                <w:rFonts w:ascii="Times New Roman" w:hAnsi="Times New Roman"/>
                <w:color w:val="000000" w:themeColor="text1"/>
              </w:rPr>
              <w:t>, projekt rozporządzenia zostanie zamieszczony w Biuletynie Informacji Publicznej Ministra Rozwoju, Pracy i Technologii oraz w Biuletynie Informacji Publicznej Rządowego Centrum Legislacji w serwisie „Rządowy Proces Legislacyjny”.</w:t>
            </w:r>
          </w:p>
          <w:p w14:paraId="0C6C3210" w14:textId="77777777" w:rsidR="008559AF" w:rsidRPr="008559AF" w:rsidRDefault="008559AF" w:rsidP="008559A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2DC950C7" w14:textId="77777777" w:rsidR="008559AF" w:rsidRPr="008559AF" w:rsidRDefault="008559AF" w:rsidP="008559AF">
            <w:pPr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Projekt rozporządzenia zostanie przekazany do konsultacji publicznych m.in. następującym podmiotom:</w:t>
            </w:r>
          </w:p>
          <w:p w14:paraId="1F2CA847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Izba Architektów Rzeczypospolitej Polskiej - Krajowa Rada;</w:t>
            </w:r>
          </w:p>
          <w:p w14:paraId="0F40784C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lastRenderedPageBreak/>
              <w:t xml:space="preserve">Polska Izba Inżynierów Budownictwa - Krajowa Rada; </w:t>
            </w:r>
          </w:p>
          <w:p w14:paraId="3753C08B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Stowarzyszenie Architektów Polskich;</w:t>
            </w:r>
          </w:p>
          <w:p w14:paraId="230E7288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 xml:space="preserve">Polski Związek Pracodawców Budownictwa; </w:t>
            </w:r>
          </w:p>
          <w:p w14:paraId="7C4CA3AB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 xml:space="preserve">Izba Projektowania Budowlanego; </w:t>
            </w:r>
          </w:p>
          <w:p w14:paraId="232FD647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 xml:space="preserve">Polski Związek Inżynierów i Techników Budownictwa; </w:t>
            </w:r>
          </w:p>
          <w:p w14:paraId="7D3C1EB5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NSZZ Solidarność;</w:t>
            </w:r>
          </w:p>
          <w:p w14:paraId="0672F972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Ogólnopolskie Porozumienie Związków Zawodowych</w:t>
            </w:r>
          </w:p>
          <w:p w14:paraId="03D84F47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Forum Związków Zawodowych;</w:t>
            </w:r>
          </w:p>
          <w:p w14:paraId="1C660780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Związek Przedsiębiorców i Pracodawców;</w:t>
            </w:r>
          </w:p>
          <w:p w14:paraId="113A6F87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Business Centre Club;</w:t>
            </w:r>
          </w:p>
          <w:p w14:paraId="09D54019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 xml:space="preserve">Związek Rzemiosła Polskiego; </w:t>
            </w:r>
          </w:p>
          <w:p w14:paraId="5508BF72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Konfederacja Lewiatan;</w:t>
            </w:r>
          </w:p>
          <w:p w14:paraId="4BA55360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Pracodawcy RP;</w:t>
            </w:r>
          </w:p>
          <w:p w14:paraId="207C7759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Federacja Przedsiębiorców Polskich;</w:t>
            </w:r>
          </w:p>
          <w:p w14:paraId="61FB5344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Związek Zawodowy Budowlani;</w:t>
            </w:r>
          </w:p>
          <w:p w14:paraId="01B651EA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Fundacja Wszechnicy Budowlanej;</w:t>
            </w:r>
          </w:p>
          <w:p w14:paraId="4A713B4D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Instytut Gospodarki Nieruchomościami;</w:t>
            </w:r>
          </w:p>
          <w:p w14:paraId="74FCC2C7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Konfederacja Budownictwa i Nieruchomości;</w:t>
            </w:r>
          </w:p>
          <w:p w14:paraId="1FC939EA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Korporacja Przedsiębiorców Budowlanych "UNI-BUD";</w:t>
            </w:r>
          </w:p>
          <w:p w14:paraId="05BF95F6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Krajowa Izba Gospodarcza;</w:t>
            </w:r>
          </w:p>
          <w:p w14:paraId="21E8AA94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Polska Rada Biznesu;</w:t>
            </w:r>
          </w:p>
          <w:p w14:paraId="75E4A9AF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Państwowa Agencja Rozwoju Przedsiębiorczości;</w:t>
            </w:r>
          </w:p>
          <w:p w14:paraId="604E8812" w14:textId="77777777" w:rsidR="008559AF" w:rsidRP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Polska Izba Budownictwa;</w:t>
            </w:r>
          </w:p>
          <w:p w14:paraId="3FC71127" w14:textId="0FCA36A3" w:rsidR="008559AF" w:rsidRDefault="008559AF" w:rsidP="008559AF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559AF">
              <w:rPr>
                <w:rFonts w:ascii="Times New Roman" w:hAnsi="Times New Roman"/>
                <w:spacing w:val="-2"/>
              </w:rPr>
              <w:t>Polski Związek Firm Deweloperskich</w:t>
            </w:r>
            <w:r w:rsidR="0083784B">
              <w:rPr>
                <w:rFonts w:ascii="Times New Roman" w:hAnsi="Times New Roman"/>
                <w:spacing w:val="-2"/>
              </w:rPr>
              <w:t>;</w:t>
            </w:r>
          </w:p>
          <w:p w14:paraId="04A2E64D" w14:textId="46F1DB36" w:rsidR="0083784B" w:rsidRPr="0083784B" w:rsidRDefault="0083784B" w:rsidP="0083784B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3784B">
              <w:rPr>
                <w:rFonts w:ascii="Times New Roman" w:hAnsi="Times New Roman"/>
              </w:rPr>
              <w:t>Porozumienie Zielonogórskie;</w:t>
            </w:r>
          </w:p>
          <w:p w14:paraId="7869C4C7" w14:textId="147396B4" w:rsidR="0083784B" w:rsidRPr="0083784B" w:rsidRDefault="0083784B" w:rsidP="0083784B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3784B">
              <w:rPr>
                <w:rFonts w:ascii="Times New Roman" w:hAnsi="Times New Roman"/>
              </w:rPr>
              <w:t>Polska Izba Informatyki i Telekomunikacji;</w:t>
            </w:r>
          </w:p>
          <w:p w14:paraId="0CAEF7F6" w14:textId="69EC4614" w:rsidR="0083784B" w:rsidRPr="000E3747" w:rsidRDefault="0083784B" w:rsidP="0083784B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 w:rsidRPr="0083784B">
              <w:rPr>
                <w:rFonts w:ascii="Times New Roman" w:hAnsi="Times New Roman"/>
              </w:rPr>
              <w:t xml:space="preserve">Izba </w:t>
            </w:r>
            <w:r w:rsidR="000E3747">
              <w:rPr>
                <w:rFonts w:ascii="Times New Roman" w:hAnsi="Times New Roman"/>
              </w:rPr>
              <w:t>Gospodarcza Gazownictwa;</w:t>
            </w:r>
          </w:p>
          <w:p w14:paraId="2849617B" w14:textId="45D2E996" w:rsidR="000E3747" w:rsidRPr="0083784B" w:rsidRDefault="000E3747" w:rsidP="0083784B">
            <w:pPr>
              <w:pStyle w:val="Akapitzlist"/>
              <w:numPr>
                <w:ilvl w:val="0"/>
                <w:numId w:val="42"/>
              </w:numPr>
              <w:ind w:left="488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</w:rPr>
              <w:t>Polska Izba Przemysłu Chemicznego.</w:t>
            </w:r>
            <w:bookmarkStart w:id="3" w:name="_GoBack"/>
            <w:bookmarkEnd w:id="3"/>
          </w:p>
          <w:p w14:paraId="283167CB" w14:textId="77777777" w:rsidR="0083784B" w:rsidRPr="008559AF" w:rsidRDefault="0083784B" w:rsidP="008559AF">
            <w:pPr>
              <w:rPr>
                <w:rFonts w:ascii="Times New Roman" w:hAnsi="Times New Roman"/>
                <w:spacing w:val="-2"/>
              </w:rPr>
            </w:pPr>
          </w:p>
          <w:p w14:paraId="6E73E00C" w14:textId="77777777" w:rsidR="008559AF" w:rsidRPr="008559AF" w:rsidRDefault="008559AF" w:rsidP="008559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559AF">
              <w:rPr>
                <w:rFonts w:ascii="Times New Roman" w:hAnsi="Times New Roman"/>
              </w:rPr>
              <w:t>Planuje się, że kons</w:t>
            </w:r>
            <w:r w:rsidR="0013464F">
              <w:rPr>
                <w:rFonts w:ascii="Times New Roman" w:hAnsi="Times New Roman"/>
              </w:rPr>
              <w:t>ultacje publiczne będą trwały 7</w:t>
            </w:r>
            <w:r w:rsidRPr="008559AF">
              <w:rPr>
                <w:rFonts w:ascii="Times New Roman" w:hAnsi="Times New Roman"/>
              </w:rPr>
              <w:t xml:space="preserve"> dni.</w:t>
            </w:r>
          </w:p>
          <w:p w14:paraId="6E67175B" w14:textId="77777777" w:rsidR="008559AF" w:rsidRPr="008559AF" w:rsidRDefault="008559AF" w:rsidP="008559A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03F7E696" w14:textId="77777777" w:rsidR="006A701A" w:rsidRPr="001E3DDE" w:rsidRDefault="008559AF" w:rsidP="008559A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559AF">
              <w:rPr>
                <w:rFonts w:ascii="Times New Roman" w:hAnsi="Times New Roman"/>
              </w:rPr>
              <w:t>Niezbędne jest również przeprowadzenia konsultacji z Komisją Wspólną Rządu i Samorządu Terytorialnego.</w:t>
            </w:r>
          </w:p>
        </w:tc>
      </w:tr>
      <w:tr w:rsidR="006A701A" w:rsidRPr="008B4FE6" w14:paraId="39F5F4BA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E57D0E6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537FC8C7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2BBA5013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3" w:type="dxa"/>
            <w:gridSpan w:val="25"/>
            <w:shd w:val="clear" w:color="auto" w:fill="FFFFFF"/>
          </w:tcPr>
          <w:p w14:paraId="259EADD7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0268126B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6846528E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6CDA10BD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C105DF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C0ADC01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7A701B5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CF9539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3408DC11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2EF36BD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E13E433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1C2655D1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5B6EBE0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5583A5A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3676B0C4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26070362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D9743B9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5F0DFA88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6511A95" w14:textId="77777777" w:rsidR="0057668E" w:rsidRPr="00264908" w:rsidRDefault="00C009A1" w:rsidP="008A67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075A489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C3616E1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21879E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00A37D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30C01AE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EA91EE3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912F0E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B02023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DCDB93A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847D017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620277AC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6199832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EF0AEF3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27472A1" w14:textId="77777777" w:rsidR="00C009A1" w:rsidRPr="00264908" w:rsidRDefault="00C009A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85E2F81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051375D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C5D0E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DEC6A9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1C1E491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66A73FB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CF02DD6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51B59C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550555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5E735AA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1B864560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3B5F52D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68B8435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15BBC51" w14:textId="77777777" w:rsidR="00C009A1" w:rsidRPr="00264908" w:rsidRDefault="00C009A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754722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DAD00D7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105FF6F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E25428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67622E4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D25433E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9918720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EF9BC2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B402B9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DD97C66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573868AF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9203225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33066BF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2E274CB" w14:textId="77777777" w:rsidR="00C009A1" w:rsidRPr="00264908" w:rsidRDefault="00C009A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4A76D8F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622CA4F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B81DDA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55E164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58972B7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502B6E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430001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07FEDA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6CC4F0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701481E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36282499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A14EDD9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FF5635D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F1D635" w14:textId="77777777" w:rsidR="004E5D61" w:rsidRPr="00805E96" w:rsidRDefault="004E5D6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FB366A0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074EAE1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063A32A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9774B8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099B955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467E7BD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132333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E3EB52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BC78BEB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14F9C34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2D2899BC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D10D3C7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9995D19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955FD3" w14:textId="77777777" w:rsidR="004E5D61" w:rsidRPr="00805E96" w:rsidRDefault="004E5D6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C89F007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2CA163B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DC3BF87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997A60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9C99B2F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65333D7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0F889CF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9CBA7B6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4EDBEF8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FC3FF5E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7017CA49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99E79F2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FB8F8AE" w14:textId="77777777"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628F4CB" w14:textId="77777777" w:rsidR="002809BA" w:rsidRPr="00805E96" w:rsidRDefault="002809BA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C43D175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0C75ACF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AF380D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AA31A3C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E327757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1193512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F15E607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626895D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F708110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A141934" w14:textId="77777777"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2965432F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BB85006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8E2D99C" w14:textId="77777777"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1C310EF" w14:textId="77777777" w:rsidR="002809BA" w:rsidRPr="00805E96" w:rsidRDefault="002809BA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36D83CD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B664DA7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EBDD503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3A1A9A8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BF67C82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A133EF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F63B5B1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F3E1BF8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CC3DCAD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0F59BC2" w14:textId="77777777"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502F1F7D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CCF3685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46B5AFE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58E9179" w14:textId="77777777" w:rsidR="004E5D61" w:rsidRPr="00805E96" w:rsidRDefault="004E5D6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96FA893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BA2CC2C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F7F7360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779F6F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D04AB23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7264125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19E03B5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600F35F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855B54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00D7ADB" w14:textId="77777777" w:rsidR="004E5D61" w:rsidRPr="000D0A4B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4DD44312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AD7E909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813C3F5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9513EA1" w14:textId="77777777" w:rsidR="004E5D61" w:rsidRPr="00805E96" w:rsidRDefault="004E5D61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CDCA245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74A0D9A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EF8B34B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603493E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71DB93F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A588B0B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1DAE0B7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EB9D67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E0258DA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B177444" w14:textId="77777777" w:rsidR="004E5D61" w:rsidRPr="000D0A4B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3C7A8CB2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31DF8CE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FDEECED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633FDC3" w14:textId="77777777" w:rsidR="002809BA" w:rsidRPr="00264908" w:rsidRDefault="002809BA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39B0E7C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E879393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23530CA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D9D8CAC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02A93C6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C740559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9FDE8D1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D990AF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19085F5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06FCF8F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65A39C4B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4746A25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118F358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53C5201" w14:textId="77777777" w:rsidR="002809BA" w:rsidRPr="00264908" w:rsidRDefault="002809BA" w:rsidP="008A67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622E4CE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3B070CE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2E44AA1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B0FDA61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A39978D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E77CDAB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51A03F8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2171BAF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B8DD334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AEC486F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14:paraId="16F15B22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50AFDE82" w14:textId="77777777"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05F80556" w14:textId="77777777" w:rsidR="006A701A" w:rsidRPr="003D1869" w:rsidRDefault="008559AF" w:rsidP="004E5D6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Nie dotyczy.</w:t>
            </w:r>
          </w:p>
        </w:tc>
      </w:tr>
      <w:tr w:rsidR="00E24BD7" w:rsidRPr="008B4FE6" w14:paraId="547F6021" w14:textId="77777777" w:rsidTr="00E20C20">
        <w:trPr>
          <w:gridAfter w:val="1"/>
          <w:wAfter w:w="10" w:type="dxa"/>
          <w:trHeight w:val="1357"/>
        </w:trPr>
        <w:tc>
          <w:tcPr>
            <w:tcW w:w="2243" w:type="dxa"/>
            <w:gridSpan w:val="2"/>
            <w:shd w:val="clear" w:color="auto" w:fill="FFFFFF"/>
          </w:tcPr>
          <w:p w14:paraId="4441E53E" w14:textId="77777777"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lastRenderedPageBreak/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2F0456B6" w14:textId="77777777" w:rsidR="00E24BD7" w:rsidRPr="008559AF" w:rsidRDefault="008559AF" w:rsidP="008A67C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559AF">
              <w:rPr>
                <w:rFonts w:ascii="Times New Roman" w:hAnsi="Times New Roman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</w:tc>
      </w:tr>
      <w:tr w:rsidR="006A701A" w:rsidRPr="008B4FE6" w14:paraId="16F83212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3597ADED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4C75FC6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4AA58F44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789DAE6A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6561711B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63D09A6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EA81446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11E9BA5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E45D718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8597881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B70BCF7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1F0E09E1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782F6A39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543902C1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2A2B95D5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651FDF8C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2CFEF87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E24D693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64898A5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5A14EA93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F77F453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7E4F5B5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5B30DC6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512449C8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650EE95E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E0B147A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A1D6B42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5A87BC5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BA128A1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50A09043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ACB4A22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3E7D47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FCFACF5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2D2AFBE9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1110C43D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81B9F2E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6B66DFF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FA691A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42E681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335D266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7983A95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60C19D4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947C09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30B4543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0A89F76F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B451959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34EA4639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1A94B8D9" w14:textId="77777777"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568422E4" w14:textId="77777777" w:rsidR="003F6049" w:rsidRPr="003F6049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63B584D" w14:textId="77777777" w:rsidR="003F6049" w:rsidRPr="001A66FB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DB742C9" w14:textId="77777777"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397D69D1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69E60BB4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95BE2F0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151DF645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5454E273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1B514BF9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8DC4928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55EF31C3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71415C7F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57804319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6E9AF071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49072180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319D0E7B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42CCF6E5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3866FD7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77D871E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75B52EAF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1EC5ADA0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C288AD4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A62C679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4A64F988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6BA53D9A" w14:textId="77777777" w:rsidTr="000C0B94">
        <w:trPr>
          <w:gridAfter w:val="1"/>
          <w:wAfter w:w="10" w:type="dxa"/>
          <w:trHeight w:val="699"/>
        </w:trPr>
        <w:tc>
          <w:tcPr>
            <w:tcW w:w="2243" w:type="dxa"/>
            <w:gridSpan w:val="2"/>
            <w:shd w:val="clear" w:color="auto" w:fill="FFFFFF"/>
          </w:tcPr>
          <w:p w14:paraId="20A29716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188AF72B" w14:textId="77777777" w:rsidR="007725C6" w:rsidRPr="007725C6" w:rsidRDefault="004E5D61" w:rsidP="007725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będzie miał</w:t>
            </w:r>
            <w:r>
              <w:rPr>
                <w:rFonts w:ascii="Times New Roman" w:hAnsi="Times New Roman"/>
                <w:lang w:eastAsia="pl-PL"/>
              </w:rPr>
              <w:t>o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korzystny wpływ na konkurencyjność gospodarki i przedsiębiorczość, w tym funkcjonowanie przedsiębiorstw, poprzez poprawę jakości obsługi procesu budowlanego.</w:t>
            </w:r>
          </w:p>
          <w:p w14:paraId="2638EDBC" w14:textId="77777777" w:rsidR="003F6049" w:rsidRPr="004E5D61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>Projektowan</w:t>
            </w:r>
            <w:r w:rsidR="004E5D61" w:rsidRPr="004E5D61">
              <w:rPr>
                <w:rFonts w:ascii="Times New Roman" w:hAnsi="Times New Roman"/>
                <w:lang w:eastAsia="pl-PL"/>
              </w:rPr>
              <w:t>e</w:t>
            </w:r>
            <w:r w:rsidRPr="004E5D61">
              <w:rPr>
                <w:rFonts w:ascii="Times New Roman" w:hAnsi="Times New Roman"/>
                <w:lang w:eastAsia="pl-PL"/>
              </w:rPr>
              <w:t xml:space="preserve"> </w:t>
            </w:r>
            <w:r w:rsidR="004E5D61" w:rsidRPr="004E5D61">
              <w:rPr>
                <w:rFonts w:ascii="Times New Roman" w:hAnsi="Times New Roman"/>
                <w:lang w:eastAsia="pl-PL"/>
              </w:rPr>
              <w:t>rozporządzenie</w:t>
            </w:r>
            <w:r w:rsidRPr="004E5D61">
              <w:rPr>
                <w:rFonts w:ascii="Times New Roman" w:hAnsi="Times New Roman"/>
                <w:lang w:eastAsia="pl-PL"/>
              </w:rPr>
              <w:t xml:space="preserve"> zezwoli na składanie </w:t>
            </w:r>
            <w:r w:rsidR="004E5D61" w:rsidRPr="004E5D61">
              <w:rPr>
                <w:rFonts w:ascii="Times New Roman" w:hAnsi="Times New Roman"/>
              </w:rPr>
              <w:t xml:space="preserve">wniosku </w:t>
            </w:r>
            <w:r w:rsidR="00C236EB" w:rsidRPr="00C236EB">
              <w:rPr>
                <w:rFonts w:ascii="Times New Roman" w:hAnsi="Times New Roman"/>
              </w:rPr>
              <w:t>o wydanie pozwolenia na budowę tymczasowego obiektu budowlanego</w:t>
            </w:r>
            <w:r w:rsidR="008A67C1">
              <w:rPr>
                <w:rFonts w:ascii="Times New Roman" w:hAnsi="Times New Roman"/>
              </w:rPr>
              <w:t xml:space="preserve"> </w:t>
            </w:r>
            <w:r w:rsidR="002E073D">
              <w:rPr>
                <w:rFonts w:ascii="Times" w:hAnsi="Times" w:cs="Times"/>
              </w:rPr>
              <w:t>zarówno w postaci papierowej, jak i</w:t>
            </w:r>
            <w:r w:rsidR="002E073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F6049" w:rsidRPr="004E5D61">
              <w:rPr>
                <w:rFonts w:ascii="Times New Roman" w:hAnsi="Times New Roman"/>
                <w:lang w:eastAsia="pl-PL"/>
              </w:rPr>
              <w:t xml:space="preserve">w formie dokumentu elektronicznego </w:t>
            </w:r>
            <w:r w:rsidRPr="004E5D61">
              <w:rPr>
                <w:rFonts w:ascii="Times New Roman" w:hAnsi="Times New Roman"/>
                <w:lang w:eastAsia="pl-PL"/>
              </w:rPr>
              <w:t xml:space="preserve">co </w:t>
            </w:r>
            <w:r w:rsidRPr="004E5D61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Pr="004E5D61">
              <w:rPr>
                <w:rFonts w:ascii="Times New Roman" w:hAnsi="Times New Roman"/>
                <w:lang w:eastAsia="pl-PL"/>
              </w:rPr>
              <w:t xml:space="preserve">. </w:t>
            </w:r>
          </w:p>
          <w:p w14:paraId="71051937" w14:textId="77777777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4E5D61">
              <w:rPr>
                <w:rFonts w:ascii="Times New Roman" w:hAnsi="Times New Roman"/>
              </w:rPr>
              <w:t>wskazanie wartości bezwzględnyc</w:t>
            </w:r>
            <w:r w:rsidR="004E5D61" w:rsidRPr="004E5D61">
              <w:rPr>
                <w:rFonts w:ascii="Times New Roman" w:hAnsi="Times New Roman"/>
              </w:rPr>
              <w:t>h wielkości ujętych w tabeli po wejściu w życie projektowanego rozporządzenia</w:t>
            </w:r>
            <w:r w:rsidRPr="004E5D61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54E94F36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D392911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68C590E4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1590A2E3" w14:textId="77777777" w:rsidR="00D86AFF" w:rsidRPr="008B4FE6" w:rsidRDefault="00AF7945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E3747">
              <w:rPr>
                <w:rFonts w:ascii="Times New Roman" w:hAnsi="Times New Roman"/>
                <w:color w:val="000000"/>
              </w:rPr>
            </w:r>
            <w:r w:rsidR="000E3747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="00D86AFF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4EEDCE51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7E545E08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05A845A2" w14:textId="77777777" w:rsidR="00D86AFF" w:rsidRDefault="00AF7945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E3747">
              <w:rPr>
                <w:rFonts w:ascii="Times New Roman" w:hAnsi="Times New Roman"/>
                <w:color w:val="000000"/>
              </w:rPr>
            </w:r>
            <w:r w:rsidR="000E37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383FA8C" w14:textId="77777777" w:rsidR="00D86AFF" w:rsidRDefault="00AF7945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E3747">
              <w:rPr>
                <w:rFonts w:ascii="Times New Roman" w:hAnsi="Times New Roman"/>
                <w:color w:val="000000"/>
              </w:rPr>
            </w:r>
            <w:r w:rsidR="000E37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192F8429" w14:textId="77777777" w:rsidR="00D86AFF" w:rsidRDefault="00A861B5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235C0F0E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1410E6D3" w14:textId="77777777" w:rsidR="001B3460" w:rsidRPr="008B4FE6" w:rsidRDefault="00E51C16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773E79E" w14:textId="77777777" w:rsidR="001B3460" w:rsidRPr="008B4FE6" w:rsidRDefault="00AF794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E3747">
              <w:rPr>
                <w:rFonts w:ascii="Times New Roman" w:hAnsi="Times New Roman"/>
                <w:color w:val="000000"/>
              </w:rPr>
            </w:r>
            <w:r w:rsidR="000E37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48996BA" w14:textId="77777777" w:rsidR="001B3460" w:rsidRDefault="00A861B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 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0D6840DB" w14:textId="77777777" w:rsidR="001B3460" w:rsidRPr="008B4FE6" w:rsidRDefault="00AF7945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E3747">
              <w:rPr>
                <w:rFonts w:ascii="Times New Roman" w:hAnsi="Times New Roman"/>
                <w:color w:val="000000"/>
              </w:rPr>
            </w:r>
            <w:r w:rsidR="000E37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738CB885" w14:textId="77777777" w:rsidR="001B3460" w:rsidRPr="008B4FE6" w:rsidRDefault="00AF794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E3747">
              <w:rPr>
                <w:rFonts w:ascii="Times New Roman" w:hAnsi="Times New Roman"/>
                <w:color w:val="000000"/>
              </w:rPr>
            </w:r>
            <w:r w:rsidR="000E37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788FB189" w14:textId="77777777" w:rsidR="001B3460" w:rsidRPr="008B4FE6" w:rsidRDefault="00AF794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E3747">
              <w:rPr>
                <w:rFonts w:ascii="Times New Roman" w:hAnsi="Times New Roman"/>
                <w:color w:val="000000"/>
              </w:rPr>
            </w:r>
            <w:r w:rsidR="000E37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3B9AD246" w14:textId="77777777" w:rsidR="001B3460" w:rsidRPr="008B4FE6" w:rsidRDefault="00AF794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E3747">
              <w:rPr>
                <w:rFonts w:ascii="Times New Roman" w:hAnsi="Times New Roman"/>
                <w:color w:val="000000"/>
              </w:rPr>
            </w:r>
            <w:r w:rsidR="000E37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3D81AADC" w14:textId="77777777" w:rsidR="001B3460" w:rsidRPr="008B4FE6" w:rsidRDefault="00AF7945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E3747">
              <w:rPr>
                <w:rFonts w:ascii="Times New Roman" w:hAnsi="Times New Roman"/>
                <w:color w:val="000000"/>
              </w:rPr>
            </w:r>
            <w:r w:rsidR="000E37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2849530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17134EF2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1DBA63E8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12976A44" w14:textId="77777777" w:rsidR="00BF0DA2" w:rsidRDefault="003C4C4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55D461E8" w14:textId="77777777" w:rsidR="00BF0DA2" w:rsidRDefault="00AF7945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E3747">
              <w:rPr>
                <w:rFonts w:ascii="Times New Roman" w:hAnsi="Times New Roman"/>
                <w:color w:val="000000"/>
              </w:rPr>
            </w:r>
            <w:r w:rsidR="000E37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4FBCEBC1" w14:textId="77777777" w:rsidR="00BF0DA2" w:rsidRDefault="00AF7945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E3747">
              <w:rPr>
                <w:rFonts w:ascii="Times New Roman" w:hAnsi="Times New Roman"/>
                <w:color w:val="000000"/>
              </w:rPr>
            </w:r>
            <w:r w:rsidR="000E37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1DAD293A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76DD99EE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5AC84838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50876FEC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4A24ACF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E674090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Wpływ na rynek pracy </w:t>
            </w:r>
          </w:p>
        </w:tc>
      </w:tr>
      <w:tr w:rsidR="001B3460" w:rsidRPr="008B4FE6" w14:paraId="6EE6763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7C0BE1E8" w14:textId="77777777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00AD9795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A531732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7F8097AA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1E9CEE5F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57171AE" w14:textId="77777777" w:rsidR="001B3460" w:rsidRPr="008B4FE6" w:rsidRDefault="00FF2746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6C22E3E8" w14:textId="77777777" w:rsidR="001B3460" w:rsidRDefault="00AF7945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E3747">
              <w:rPr>
                <w:rFonts w:ascii="Times New Roman" w:hAnsi="Times New Roman"/>
                <w:color w:val="000000"/>
              </w:rPr>
            </w:r>
            <w:r w:rsidR="000E37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118E2C9D" w14:textId="77777777" w:rsidR="001B3460" w:rsidRPr="008B4FE6" w:rsidRDefault="00AF7945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E3747">
              <w:rPr>
                <w:rFonts w:ascii="Times New Roman" w:hAnsi="Times New Roman"/>
                <w:color w:val="000000"/>
              </w:rPr>
            </w:r>
            <w:r w:rsidR="000E37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16523F81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C5B01BD" w14:textId="77777777" w:rsidR="001B3460" w:rsidRPr="008B4FE6" w:rsidRDefault="00AF7945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E3747">
              <w:rPr>
                <w:rFonts w:ascii="Times New Roman" w:hAnsi="Times New Roman"/>
                <w:color w:val="000000"/>
              </w:rPr>
            </w:r>
            <w:r w:rsidR="000E37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7A5EB39B" w14:textId="77777777" w:rsidR="001B3460" w:rsidRPr="008B4FE6" w:rsidRDefault="00AF7945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E3747">
              <w:rPr>
                <w:rFonts w:ascii="Times New Roman" w:hAnsi="Times New Roman"/>
                <w:color w:val="000000"/>
              </w:rPr>
            </w:r>
            <w:r w:rsidR="000E37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1E1D3C91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2A958DF" w14:textId="77777777" w:rsidR="001B3460" w:rsidRDefault="003C4C4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X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15C346D2" w14:textId="77777777" w:rsidR="001B3460" w:rsidRPr="008B4FE6" w:rsidRDefault="00AF7945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E3747">
              <w:rPr>
                <w:rFonts w:ascii="Times New Roman" w:hAnsi="Times New Roman"/>
                <w:color w:val="000000"/>
              </w:rPr>
            </w:r>
            <w:r w:rsidR="000E3747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13A5102B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03474980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60DB66F9" w14:textId="77777777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5C0A567E" w14:textId="77777777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0492F33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E6A06C8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0FAF7CF2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48A10B4" w14:textId="77777777" w:rsidR="003F6049" w:rsidRPr="003F6049" w:rsidRDefault="00A43A5C" w:rsidP="00A271F9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A271F9">
              <w:rPr>
                <w:rFonts w:ascii="Times New Roman" w:hAnsi="Times New Roman"/>
              </w:rPr>
              <w:t>1 lipca 2021 r.</w:t>
            </w:r>
          </w:p>
        </w:tc>
      </w:tr>
      <w:tr w:rsidR="001B3460" w:rsidRPr="008B4FE6" w14:paraId="23B5E712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5A590231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6B37694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46E6C24" w14:textId="77777777" w:rsidR="0092649D" w:rsidRPr="008559AF" w:rsidRDefault="008559AF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8559AF">
              <w:rPr>
                <w:rFonts w:ascii="Times New Roman" w:hAnsi="Times New Roman"/>
              </w:rPr>
              <w:t>Ewaluacja efektów projektu nie jest planowana.</w:t>
            </w:r>
          </w:p>
        </w:tc>
      </w:tr>
      <w:tr w:rsidR="001B3460" w:rsidRPr="008B4FE6" w14:paraId="0BD55A2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47CFD96F" w14:textId="77777777" w:rsidR="001B3460" w:rsidRPr="008559AF" w:rsidRDefault="008559AF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spacing w:val="-2"/>
              </w:rPr>
            </w:pPr>
            <w:r w:rsidRPr="008559AF">
              <w:rPr>
                <w:rFonts w:ascii="Times New Roman" w:hAnsi="Times New Roman"/>
                <w:b/>
                <w:spacing w:val="-2"/>
              </w:rPr>
              <w:t>Załączniki (istotne dokumenty źródłowe, badania, analizy itp.)</w:t>
            </w:r>
          </w:p>
        </w:tc>
      </w:tr>
      <w:tr w:rsidR="001B3460" w:rsidRPr="008B4FE6" w14:paraId="7A2627E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2F07A6A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2E94EBBB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22439C1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2C86C44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3DEE4DA9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24D4DAA0" w14:textId="77777777" w:rsidR="006176ED" w:rsidRPr="00522D94" w:rsidRDefault="006176ED" w:rsidP="001C422C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F526B7" w14:textId="77777777" w:rsidR="00AE058F" w:rsidRDefault="00AE058F" w:rsidP="00044739">
      <w:pPr>
        <w:spacing w:line="240" w:lineRule="auto"/>
      </w:pPr>
      <w:r>
        <w:separator/>
      </w:r>
    </w:p>
  </w:endnote>
  <w:endnote w:type="continuationSeparator" w:id="0">
    <w:p w14:paraId="47908C01" w14:textId="77777777" w:rsidR="00AE058F" w:rsidRDefault="00AE058F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DF8F70" w14:textId="77777777" w:rsidR="00AE058F" w:rsidRDefault="00AE058F" w:rsidP="00044739">
      <w:pPr>
        <w:spacing w:line="240" w:lineRule="auto"/>
      </w:pPr>
      <w:r>
        <w:separator/>
      </w:r>
    </w:p>
  </w:footnote>
  <w:footnote w:type="continuationSeparator" w:id="0">
    <w:p w14:paraId="72750679" w14:textId="77777777" w:rsidR="00AE058F" w:rsidRDefault="00AE058F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9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9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6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4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6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34"/>
  </w:num>
  <w:num w:numId="5">
    <w:abstractNumId w:val="7"/>
  </w:num>
  <w:num w:numId="6">
    <w:abstractNumId w:val="14"/>
  </w:num>
  <w:num w:numId="7">
    <w:abstractNumId w:val="24"/>
  </w:num>
  <w:num w:numId="8">
    <w:abstractNumId w:val="10"/>
  </w:num>
  <w:num w:numId="9">
    <w:abstractNumId w:val="27"/>
  </w:num>
  <w:num w:numId="10">
    <w:abstractNumId w:val="19"/>
  </w:num>
  <w:num w:numId="11">
    <w:abstractNumId w:val="25"/>
  </w:num>
  <w:num w:numId="12">
    <w:abstractNumId w:val="8"/>
  </w:num>
  <w:num w:numId="13">
    <w:abstractNumId w:val="18"/>
  </w:num>
  <w:num w:numId="14">
    <w:abstractNumId w:val="35"/>
  </w:num>
  <w:num w:numId="15">
    <w:abstractNumId w:val="29"/>
  </w:num>
  <w:num w:numId="16">
    <w:abstractNumId w:val="33"/>
  </w:num>
  <w:num w:numId="17">
    <w:abstractNumId w:val="11"/>
  </w:num>
  <w:num w:numId="18">
    <w:abstractNumId w:val="38"/>
  </w:num>
  <w:num w:numId="19">
    <w:abstractNumId w:val="41"/>
  </w:num>
  <w:num w:numId="20">
    <w:abstractNumId w:val="32"/>
  </w:num>
  <w:num w:numId="21">
    <w:abstractNumId w:val="12"/>
  </w:num>
  <w:num w:numId="22">
    <w:abstractNumId w:val="1"/>
  </w:num>
  <w:num w:numId="23">
    <w:abstractNumId w:val="4"/>
  </w:num>
  <w:num w:numId="24">
    <w:abstractNumId w:val="28"/>
  </w:num>
  <w:num w:numId="25">
    <w:abstractNumId w:val="26"/>
  </w:num>
  <w:num w:numId="26">
    <w:abstractNumId w:val="16"/>
  </w:num>
  <w:num w:numId="27">
    <w:abstractNumId w:val="20"/>
  </w:num>
  <w:num w:numId="28">
    <w:abstractNumId w:val="13"/>
  </w:num>
  <w:num w:numId="29">
    <w:abstractNumId w:val="30"/>
  </w:num>
  <w:num w:numId="30">
    <w:abstractNumId w:val="22"/>
  </w:num>
  <w:num w:numId="31">
    <w:abstractNumId w:val="39"/>
  </w:num>
  <w:num w:numId="32">
    <w:abstractNumId w:val="36"/>
  </w:num>
  <w:num w:numId="33">
    <w:abstractNumId w:val="23"/>
  </w:num>
  <w:num w:numId="34">
    <w:abstractNumId w:val="21"/>
  </w:num>
  <w:num w:numId="35">
    <w:abstractNumId w:val="15"/>
  </w:num>
  <w:num w:numId="36">
    <w:abstractNumId w:val="2"/>
  </w:num>
  <w:num w:numId="37">
    <w:abstractNumId w:val="40"/>
  </w:num>
  <w:num w:numId="38">
    <w:abstractNumId w:val="37"/>
  </w:num>
  <w:num w:numId="39">
    <w:abstractNumId w:val="5"/>
  </w:num>
  <w:num w:numId="40">
    <w:abstractNumId w:val="0"/>
  </w:num>
  <w:num w:numId="41">
    <w:abstractNumId w:val="6"/>
  </w:num>
  <w:num w:numId="42">
    <w:abstractNumId w:val="31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3836"/>
    <w:rsid w:val="000356A9"/>
    <w:rsid w:val="00044138"/>
    <w:rsid w:val="00044739"/>
    <w:rsid w:val="00050642"/>
    <w:rsid w:val="00051637"/>
    <w:rsid w:val="00056681"/>
    <w:rsid w:val="000648A7"/>
    <w:rsid w:val="0006618B"/>
    <w:rsid w:val="000670C0"/>
    <w:rsid w:val="00071B99"/>
    <w:rsid w:val="000756E5"/>
    <w:rsid w:val="0007704E"/>
    <w:rsid w:val="00080EC8"/>
    <w:rsid w:val="0008202E"/>
    <w:rsid w:val="00085430"/>
    <w:rsid w:val="000944AC"/>
    <w:rsid w:val="000945E6"/>
    <w:rsid w:val="00094CB9"/>
    <w:rsid w:val="000956B2"/>
    <w:rsid w:val="000969E7"/>
    <w:rsid w:val="000979A4"/>
    <w:rsid w:val="000A19F0"/>
    <w:rsid w:val="000A23DE"/>
    <w:rsid w:val="000A4020"/>
    <w:rsid w:val="000B37CC"/>
    <w:rsid w:val="000B54FB"/>
    <w:rsid w:val="000C0B94"/>
    <w:rsid w:val="000C29B0"/>
    <w:rsid w:val="000C76FC"/>
    <w:rsid w:val="000D0A4B"/>
    <w:rsid w:val="000D38FC"/>
    <w:rsid w:val="000D4D90"/>
    <w:rsid w:val="000E2D10"/>
    <w:rsid w:val="000E3747"/>
    <w:rsid w:val="000E5775"/>
    <w:rsid w:val="000F3204"/>
    <w:rsid w:val="000F6C7A"/>
    <w:rsid w:val="0010548B"/>
    <w:rsid w:val="0010571D"/>
    <w:rsid w:val="001072D1"/>
    <w:rsid w:val="00117017"/>
    <w:rsid w:val="00130E8E"/>
    <w:rsid w:val="0013216E"/>
    <w:rsid w:val="0013464F"/>
    <w:rsid w:val="001401B5"/>
    <w:rsid w:val="001422B9"/>
    <w:rsid w:val="0014665F"/>
    <w:rsid w:val="00153464"/>
    <w:rsid w:val="001541B3"/>
    <w:rsid w:val="00155B15"/>
    <w:rsid w:val="001625BE"/>
    <w:rsid w:val="001643A4"/>
    <w:rsid w:val="001727BB"/>
    <w:rsid w:val="00180D25"/>
    <w:rsid w:val="00182675"/>
    <w:rsid w:val="0018318D"/>
    <w:rsid w:val="0018572C"/>
    <w:rsid w:val="00187E79"/>
    <w:rsid w:val="00187F0D"/>
    <w:rsid w:val="00192CC5"/>
    <w:rsid w:val="001956A7"/>
    <w:rsid w:val="00197373"/>
    <w:rsid w:val="001A118A"/>
    <w:rsid w:val="001A27F4"/>
    <w:rsid w:val="001A2D95"/>
    <w:rsid w:val="001A66FB"/>
    <w:rsid w:val="001A73F1"/>
    <w:rsid w:val="001B3460"/>
    <w:rsid w:val="001B4CA1"/>
    <w:rsid w:val="001B75D8"/>
    <w:rsid w:val="001C1060"/>
    <w:rsid w:val="001C3C63"/>
    <w:rsid w:val="001C422C"/>
    <w:rsid w:val="001C7853"/>
    <w:rsid w:val="001D4732"/>
    <w:rsid w:val="001D6A3C"/>
    <w:rsid w:val="001D6D51"/>
    <w:rsid w:val="001E3DDE"/>
    <w:rsid w:val="001F15D5"/>
    <w:rsid w:val="001F653A"/>
    <w:rsid w:val="001F6979"/>
    <w:rsid w:val="00202BC6"/>
    <w:rsid w:val="00205141"/>
    <w:rsid w:val="0020516B"/>
    <w:rsid w:val="00213559"/>
    <w:rsid w:val="00213EFD"/>
    <w:rsid w:val="002172F1"/>
    <w:rsid w:val="00217C22"/>
    <w:rsid w:val="00223C7B"/>
    <w:rsid w:val="00224AB1"/>
    <w:rsid w:val="002259E4"/>
    <w:rsid w:val="0022687A"/>
    <w:rsid w:val="002300C2"/>
    <w:rsid w:val="00230728"/>
    <w:rsid w:val="00234040"/>
    <w:rsid w:val="00235CD2"/>
    <w:rsid w:val="00237BC6"/>
    <w:rsid w:val="00250FD1"/>
    <w:rsid w:val="00254DED"/>
    <w:rsid w:val="00255619"/>
    <w:rsid w:val="00255DAD"/>
    <w:rsid w:val="00256108"/>
    <w:rsid w:val="00260F33"/>
    <w:rsid w:val="002613BD"/>
    <w:rsid w:val="002624F1"/>
    <w:rsid w:val="00264908"/>
    <w:rsid w:val="00270C81"/>
    <w:rsid w:val="00271558"/>
    <w:rsid w:val="00274862"/>
    <w:rsid w:val="002809BA"/>
    <w:rsid w:val="00282D72"/>
    <w:rsid w:val="00283402"/>
    <w:rsid w:val="0028532D"/>
    <w:rsid w:val="00290FD6"/>
    <w:rsid w:val="00294259"/>
    <w:rsid w:val="002A2C81"/>
    <w:rsid w:val="002A7A12"/>
    <w:rsid w:val="002B3D1A"/>
    <w:rsid w:val="002C27D0"/>
    <w:rsid w:val="002C2C9B"/>
    <w:rsid w:val="002D17D6"/>
    <w:rsid w:val="002D18D7"/>
    <w:rsid w:val="002D21CE"/>
    <w:rsid w:val="002E073D"/>
    <w:rsid w:val="002E3DA3"/>
    <w:rsid w:val="002E450F"/>
    <w:rsid w:val="002E6B38"/>
    <w:rsid w:val="002E6D63"/>
    <w:rsid w:val="002E6E2B"/>
    <w:rsid w:val="002F36D1"/>
    <w:rsid w:val="002F500B"/>
    <w:rsid w:val="00300991"/>
    <w:rsid w:val="00301959"/>
    <w:rsid w:val="00305B8A"/>
    <w:rsid w:val="003238B3"/>
    <w:rsid w:val="00331BF9"/>
    <w:rsid w:val="0033495E"/>
    <w:rsid w:val="00334A79"/>
    <w:rsid w:val="00334D8D"/>
    <w:rsid w:val="00337345"/>
    <w:rsid w:val="00337DD2"/>
    <w:rsid w:val="003401D3"/>
    <w:rsid w:val="003404D1"/>
    <w:rsid w:val="003443FF"/>
    <w:rsid w:val="00355808"/>
    <w:rsid w:val="00362C7E"/>
    <w:rsid w:val="00363309"/>
    <w:rsid w:val="00363601"/>
    <w:rsid w:val="00376AC9"/>
    <w:rsid w:val="0038091D"/>
    <w:rsid w:val="003878C5"/>
    <w:rsid w:val="00393032"/>
    <w:rsid w:val="00394B69"/>
    <w:rsid w:val="00397078"/>
    <w:rsid w:val="003A6953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E2F4E"/>
    <w:rsid w:val="003E720A"/>
    <w:rsid w:val="003F1731"/>
    <w:rsid w:val="003F6049"/>
    <w:rsid w:val="00403E6E"/>
    <w:rsid w:val="004129B4"/>
    <w:rsid w:val="00417EF0"/>
    <w:rsid w:val="00421EBF"/>
    <w:rsid w:val="00422181"/>
    <w:rsid w:val="004244A8"/>
    <w:rsid w:val="00425F72"/>
    <w:rsid w:val="00427736"/>
    <w:rsid w:val="0043730B"/>
    <w:rsid w:val="00441787"/>
    <w:rsid w:val="00444F2D"/>
    <w:rsid w:val="00452034"/>
    <w:rsid w:val="00455FA6"/>
    <w:rsid w:val="00466C70"/>
    <w:rsid w:val="004702C9"/>
    <w:rsid w:val="00472E45"/>
    <w:rsid w:val="00473FEA"/>
    <w:rsid w:val="0047579D"/>
    <w:rsid w:val="0048302F"/>
    <w:rsid w:val="00483262"/>
    <w:rsid w:val="00484107"/>
    <w:rsid w:val="00485138"/>
    <w:rsid w:val="00485CC5"/>
    <w:rsid w:val="0049343F"/>
    <w:rsid w:val="004964FC"/>
    <w:rsid w:val="004A145E"/>
    <w:rsid w:val="004A1F15"/>
    <w:rsid w:val="004A2A81"/>
    <w:rsid w:val="004A7BD7"/>
    <w:rsid w:val="004C0403"/>
    <w:rsid w:val="004C15C2"/>
    <w:rsid w:val="004C36D8"/>
    <w:rsid w:val="004C6A0C"/>
    <w:rsid w:val="004D1248"/>
    <w:rsid w:val="004D144A"/>
    <w:rsid w:val="004D1E3C"/>
    <w:rsid w:val="004D4169"/>
    <w:rsid w:val="004D6E14"/>
    <w:rsid w:val="004E5D61"/>
    <w:rsid w:val="004F4E17"/>
    <w:rsid w:val="0050082F"/>
    <w:rsid w:val="00500C56"/>
    <w:rsid w:val="00501713"/>
    <w:rsid w:val="00506568"/>
    <w:rsid w:val="0051036C"/>
    <w:rsid w:val="0051551B"/>
    <w:rsid w:val="00520C57"/>
    <w:rsid w:val="00522D94"/>
    <w:rsid w:val="00533D89"/>
    <w:rsid w:val="00536564"/>
    <w:rsid w:val="00544597"/>
    <w:rsid w:val="00544FFE"/>
    <w:rsid w:val="005473F5"/>
    <w:rsid w:val="005477E7"/>
    <w:rsid w:val="00552794"/>
    <w:rsid w:val="005544BE"/>
    <w:rsid w:val="00563199"/>
    <w:rsid w:val="00564874"/>
    <w:rsid w:val="00567963"/>
    <w:rsid w:val="00567CB4"/>
    <w:rsid w:val="0057009A"/>
    <w:rsid w:val="00571260"/>
    <w:rsid w:val="0057189C"/>
    <w:rsid w:val="00573FC1"/>
    <w:rsid w:val="005741EE"/>
    <w:rsid w:val="0057668E"/>
    <w:rsid w:val="005817CB"/>
    <w:rsid w:val="005854E6"/>
    <w:rsid w:val="00595E83"/>
    <w:rsid w:val="00596530"/>
    <w:rsid w:val="005967F3"/>
    <w:rsid w:val="005A06DF"/>
    <w:rsid w:val="005A5527"/>
    <w:rsid w:val="005A5AE6"/>
    <w:rsid w:val="005B1206"/>
    <w:rsid w:val="005B37E8"/>
    <w:rsid w:val="005C0056"/>
    <w:rsid w:val="005D517C"/>
    <w:rsid w:val="005D61D6"/>
    <w:rsid w:val="005E0D13"/>
    <w:rsid w:val="005E47A3"/>
    <w:rsid w:val="005E5047"/>
    <w:rsid w:val="005E7205"/>
    <w:rsid w:val="005E7371"/>
    <w:rsid w:val="005F116C"/>
    <w:rsid w:val="005F2131"/>
    <w:rsid w:val="005F7E17"/>
    <w:rsid w:val="00605EF6"/>
    <w:rsid w:val="00606455"/>
    <w:rsid w:val="00614929"/>
    <w:rsid w:val="00616511"/>
    <w:rsid w:val="006176ED"/>
    <w:rsid w:val="006202F3"/>
    <w:rsid w:val="0062097A"/>
    <w:rsid w:val="00621DA6"/>
    <w:rsid w:val="00623CFE"/>
    <w:rsid w:val="00624C1E"/>
    <w:rsid w:val="00627221"/>
    <w:rsid w:val="00627EE8"/>
    <w:rsid w:val="006316FA"/>
    <w:rsid w:val="00631B2C"/>
    <w:rsid w:val="00636805"/>
    <w:rsid w:val="006370D2"/>
    <w:rsid w:val="0064074F"/>
    <w:rsid w:val="00641F55"/>
    <w:rsid w:val="00645E4A"/>
    <w:rsid w:val="00653688"/>
    <w:rsid w:val="00656AF0"/>
    <w:rsid w:val="0066091B"/>
    <w:rsid w:val="006660E9"/>
    <w:rsid w:val="00667249"/>
    <w:rsid w:val="00667558"/>
    <w:rsid w:val="00671523"/>
    <w:rsid w:val="006754EF"/>
    <w:rsid w:val="006756EA"/>
    <w:rsid w:val="00676C8D"/>
    <w:rsid w:val="00676F1F"/>
    <w:rsid w:val="00677381"/>
    <w:rsid w:val="00677414"/>
    <w:rsid w:val="00680F3A"/>
    <w:rsid w:val="006832CF"/>
    <w:rsid w:val="00685274"/>
    <w:rsid w:val="0068601E"/>
    <w:rsid w:val="0069486B"/>
    <w:rsid w:val="006978B5"/>
    <w:rsid w:val="006A0601"/>
    <w:rsid w:val="006A4904"/>
    <w:rsid w:val="006A548F"/>
    <w:rsid w:val="006A701A"/>
    <w:rsid w:val="006B64DC"/>
    <w:rsid w:val="006B7A91"/>
    <w:rsid w:val="006D4704"/>
    <w:rsid w:val="006D6A2D"/>
    <w:rsid w:val="006E1E18"/>
    <w:rsid w:val="006E31CE"/>
    <w:rsid w:val="006E34D3"/>
    <w:rsid w:val="006F1435"/>
    <w:rsid w:val="006F78C4"/>
    <w:rsid w:val="007024B3"/>
    <w:rsid w:val="007031A0"/>
    <w:rsid w:val="00705A29"/>
    <w:rsid w:val="00707498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349E7"/>
    <w:rsid w:val="00740D2C"/>
    <w:rsid w:val="007437E9"/>
    <w:rsid w:val="00744BF9"/>
    <w:rsid w:val="00752623"/>
    <w:rsid w:val="007527EF"/>
    <w:rsid w:val="00757203"/>
    <w:rsid w:val="00760F1F"/>
    <w:rsid w:val="00761CD3"/>
    <w:rsid w:val="0076423E"/>
    <w:rsid w:val="007646CB"/>
    <w:rsid w:val="0076658F"/>
    <w:rsid w:val="0077040A"/>
    <w:rsid w:val="007725C6"/>
    <w:rsid w:val="00772D64"/>
    <w:rsid w:val="00792609"/>
    <w:rsid w:val="00792887"/>
    <w:rsid w:val="007943E2"/>
    <w:rsid w:val="00794F2C"/>
    <w:rsid w:val="00797F99"/>
    <w:rsid w:val="007A3BC7"/>
    <w:rsid w:val="007A5AC4"/>
    <w:rsid w:val="007B0FDD"/>
    <w:rsid w:val="007B4802"/>
    <w:rsid w:val="007B6668"/>
    <w:rsid w:val="007B6B33"/>
    <w:rsid w:val="007C1EDC"/>
    <w:rsid w:val="007C2701"/>
    <w:rsid w:val="007D2192"/>
    <w:rsid w:val="007F0021"/>
    <w:rsid w:val="007F2F52"/>
    <w:rsid w:val="007F50D6"/>
    <w:rsid w:val="00801F71"/>
    <w:rsid w:val="00805E96"/>
    <w:rsid w:val="00805F28"/>
    <w:rsid w:val="0080749F"/>
    <w:rsid w:val="00811D46"/>
    <w:rsid w:val="00811FD4"/>
    <w:rsid w:val="008125B0"/>
    <w:rsid w:val="008144CB"/>
    <w:rsid w:val="00821717"/>
    <w:rsid w:val="008228C3"/>
    <w:rsid w:val="00824210"/>
    <w:rsid w:val="008263C0"/>
    <w:rsid w:val="00830BBF"/>
    <w:rsid w:val="00834337"/>
    <w:rsid w:val="00835F83"/>
    <w:rsid w:val="0083784B"/>
    <w:rsid w:val="00841422"/>
    <w:rsid w:val="00841D3B"/>
    <w:rsid w:val="0084314C"/>
    <w:rsid w:val="00843171"/>
    <w:rsid w:val="0084612F"/>
    <w:rsid w:val="008559AF"/>
    <w:rsid w:val="008575C3"/>
    <w:rsid w:val="00863D28"/>
    <w:rsid w:val="008648C3"/>
    <w:rsid w:val="00865253"/>
    <w:rsid w:val="00880F26"/>
    <w:rsid w:val="00896C2E"/>
    <w:rsid w:val="00897132"/>
    <w:rsid w:val="008A5095"/>
    <w:rsid w:val="008A608F"/>
    <w:rsid w:val="008A67C1"/>
    <w:rsid w:val="008B1A9A"/>
    <w:rsid w:val="008B4FE6"/>
    <w:rsid w:val="008B6C37"/>
    <w:rsid w:val="008E18F7"/>
    <w:rsid w:val="008E1E10"/>
    <w:rsid w:val="008E291B"/>
    <w:rsid w:val="008E4F2F"/>
    <w:rsid w:val="008E74B0"/>
    <w:rsid w:val="008F3A07"/>
    <w:rsid w:val="009008A8"/>
    <w:rsid w:val="0090446E"/>
    <w:rsid w:val="009063B0"/>
    <w:rsid w:val="00907106"/>
    <w:rsid w:val="009107FD"/>
    <w:rsid w:val="0091137C"/>
    <w:rsid w:val="00911567"/>
    <w:rsid w:val="00917AAE"/>
    <w:rsid w:val="009251A9"/>
    <w:rsid w:val="0092649D"/>
    <w:rsid w:val="00930699"/>
    <w:rsid w:val="00931F69"/>
    <w:rsid w:val="00932E3C"/>
    <w:rsid w:val="00934123"/>
    <w:rsid w:val="00955774"/>
    <w:rsid w:val="009560B5"/>
    <w:rsid w:val="009703D6"/>
    <w:rsid w:val="0097181B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2708"/>
    <w:rsid w:val="00996F0A"/>
    <w:rsid w:val="009A1D86"/>
    <w:rsid w:val="009B049C"/>
    <w:rsid w:val="009B11C8"/>
    <w:rsid w:val="009B2BCF"/>
    <w:rsid w:val="009B2FF8"/>
    <w:rsid w:val="009B392F"/>
    <w:rsid w:val="009B3C9F"/>
    <w:rsid w:val="009B40F9"/>
    <w:rsid w:val="009B5BA3"/>
    <w:rsid w:val="009C4EEA"/>
    <w:rsid w:val="009D0027"/>
    <w:rsid w:val="009D0655"/>
    <w:rsid w:val="009D3E2E"/>
    <w:rsid w:val="009E1E98"/>
    <w:rsid w:val="009E3ABE"/>
    <w:rsid w:val="009E3C4B"/>
    <w:rsid w:val="009F0637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7A29"/>
    <w:rsid w:val="00A10FF1"/>
    <w:rsid w:val="00A1199A"/>
    <w:rsid w:val="00A1506B"/>
    <w:rsid w:val="00A17CB2"/>
    <w:rsid w:val="00A23191"/>
    <w:rsid w:val="00A271F9"/>
    <w:rsid w:val="00A319C0"/>
    <w:rsid w:val="00A33560"/>
    <w:rsid w:val="00A33565"/>
    <w:rsid w:val="00A364E4"/>
    <w:rsid w:val="00A371A5"/>
    <w:rsid w:val="00A43A5C"/>
    <w:rsid w:val="00A47BDF"/>
    <w:rsid w:val="00A51CD7"/>
    <w:rsid w:val="00A52ADB"/>
    <w:rsid w:val="00A533E8"/>
    <w:rsid w:val="00A542D9"/>
    <w:rsid w:val="00A56E64"/>
    <w:rsid w:val="00A624C3"/>
    <w:rsid w:val="00A6641C"/>
    <w:rsid w:val="00A73AAA"/>
    <w:rsid w:val="00A767D2"/>
    <w:rsid w:val="00A77616"/>
    <w:rsid w:val="00A80064"/>
    <w:rsid w:val="00A805DA"/>
    <w:rsid w:val="00A811B4"/>
    <w:rsid w:val="00A861B5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D14F9"/>
    <w:rsid w:val="00AD35D6"/>
    <w:rsid w:val="00AD58C5"/>
    <w:rsid w:val="00AD7FE9"/>
    <w:rsid w:val="00AE058F"/>
    <w:rsid w:val="00AE36C4"/>
    <w:rsid w:val="00AE472C"/>
    <w:rsid w:val="00AE5375"/>
    <w:rsid w:val="00AE6CF8"/>
    <w:rsid w:val="00AF4CAC"/>
    <w:rsid w:val="00AF7945"/>
    <w:rsid w:val="00B03E0D"/>
    <w:rsid w:val="00B054F8"/>
    <w:rsid w:val="00B10EE5"/>
    <w:rsid w:val="00B2219A"/>
    <w:rsid w:val="00B3581B"/>
    <w:rsid w:val="00B36B81"/>
    <w:rsid w:val="00B36FEE"/>
    <w:rsid w:val="00B37C80"/>
    <w:rsid w:val="00B4560C"/>
    <w:rsid w:val="00B5092B"/>
    <w:rsid w:val="00B5194E"/>
    <w:rsid w:val="00B51AF5"/>
    <w:rsid w:val="00B531FC"/>
    <w:rsid w:val="00B55347"/>
    <w:rsid w:val="00B57E5E"/>
    <w:rsid w:val="00B61F37"/>
    <w:rsid w:val="00B67F9D"/>
    <w:rsid w:val="00B722D5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6B80"/>
    <w:rsid w:val="00BC3773"/>
    <w:rsid w:val="00BC381A"/>
    <w:rsid w:val="00BD0962"/>
    <w:rsid w:val="00BD0B66"/>
    <w:rsid w:val="00BD1EED"/>
    <w:rsid w:val="00BD2FC3"/>
    <w:rsid w:val="00BD40DB"/>
    <w:rsid w:val="00BD738E"/>
    <w:rsid w:val="00BE248C"/>
    <w:rsid w:val="00BF0DA2"/>
    <w:rsid w:val="00BF109C"/>
    <w:rsid w:val="00BF34FA"/>
    <w:rsid w:val="00C004B6"/>
    <w:rsid w:val="00C009A1"/>
    <w:rsid w:val="00C047A7"/>
    <w:rsid w:val="00C05DE5"/>
    <w:rsid w:val="00C063D6"/>
    <w:rsid w:val="00C236EB"/>
    <w:rsid w:val="00C33027"/>
    <w:rsid w:val="00C37667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707D"/>
    <w:rsid w:val="00C63538"/>
    <w:rsid w:val="00C64F7D"/>
    <w:rsid w:val="00C67309"/>
    <w:rsid w:val="00C75975"/>
    <w:rsid w:val="00C7614E"/>
    <w:rsid w:val="00C77BF1"/>
    <w:rsid w:val="00C80D60"/>
    <w:rsid w:val="00C82FBD"/>
    <w:rsid w:val="00C85267"/>
    <w:rsid w:val="00C8721B"/>
    <w:rsid w:val="00C87D1C"/>
    <w:rsid w:val="00C9372C"/>
    <w:rsid w:val="00C9470E"/>
    <w:rsid w:val="00C95CEB"/>
    <w:rsid w:val="00CA1054"/>
    <w:rsid w:val="00CA63EB"/>
    <w:rsid w:val="00CA69F1"/>
    <w:rsid w:val="00CB6991"/>
    <w:rsid w:val="00CC0473"/>
    <w:rsid w:val="00CC6194"/>
    <w:rsid w:val="00CC6305"/>
    <w:rsid w:val="00CC78A5"/>
    <w:rsid w:val="00CC7E75"/>
    <w:rsid w:val="00CD0516"/>
    <w:rsid w:val="00CD2265"/>
    <w:rsid w:val="00CD318B"/>
    <w:rsid w:val="00CD756B"/>
    <w:rsid w:val="00CE734F"/>
    <w:rsid w:val="00CF112E"/>
    <w:rsid w:val="00CF5F4F"/>
    <w:rsid w:val="00D218DC"/>
    <w:rsid w:val="00D24E56"/>
    <w:rsid w:val="00D30095"/>
    <w:rsid w:val="00D31643"/>
    <w:rsid w:val="00D31AEB"/>
    <w:rsid w:val="00D32ECD"/>
    <w:rsid w:val="00D361E4"/>
    <w:rsid w:val="00D4172D"/>
    <w:rsid w:val="00D42A8F"/>
    <w:rsid w:val="00D439F6"/>
    <w:rsid w:val="00D459C6"/>
    <w:rsid w:val="00D47E52"/>
    <w:rsid w:val="00D50514"/>
    <w:rsid w:val="00D50729"/>
    <w:rsid w:val="00D50C19"/>
    <w:rsid w:val="00D5379E"/>
    <w:rsid w:val="00D62643"/>
    <w:rsid w:val="00D643F2"/>
    <w:rsid w:val="00D64C0F"/>
    <w:rsid w:val="00D713A4"/>
    <w:rsid w:val="00D72EFE"/>
    <w:rsid w:val="00D76227"/>
    <w:rsid w:val="00D77DF1"/>
    <w:rsid w:val="00D86AFF"/>
    <w:rsid w:val="00D94BAF"/>
    <w:rsid w:val="00D95A44"/>
    <w:rsid w:val="00D95D16"/>
    <w:rsid w:val="00D97C76"/>
    <w:rsid w:val="00DB02B4"/>
    <w:rsid w:val="00DB538D"/>
    <w:rsid w:val="00DB53E4"/>
    <w:rsid w:val="00DC275C"/>
    <w:rsid w:val="00DC4B0D"/>
    <w:rsid w:val="00DC7FE1"/>
    <w:rsid w:val="00DD3F3F"/>
    <w:rsid w:val="00DD5572"/>
    <w:rsid w:val="00DE5D80"/>
    <w:rsid w:val="00DF1A86"/>
    <w:rsid w:val="00DF58CD"/>
    <w:rsid w:val="00DF65DE"/>
    <w:rsid w:val="00E00C1C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71BC"/>
    <w:rsid w:val="00E42D07"/>
    <w:rsid w:val="00E51C16"/>
    <w:rsid w:val="00E57322"/>
    <w:rsid w:val="00E628CB"/>
    <w:rsid w:val="00E62AD9"/>
    <w:rsid w:val="00E638C8"/>
    <w:rsid w:val="00E64298"/>
    <w:rsid w:val="00E65730"/>
    <w:rsid w:val="00E7509B"/>
    <w:rsid w:val="00E77E14"/>
    <w:rsid w:val="00E86590"/>
    <w:rsid w:val="00E907FF"/>
    <w:rsid w:val="00EA42D1"/>
    <w:rsid w:val="00EA42EF"/>
    <w:rsid w:val="00EB24F1"/>
    <w:rsid w:val="00EB2DD1"/>
    <w:rsid w:val="00EB6B37"/>
    <w:rsid w:val="00EC29FE"/>
    <w:rsid w:val="00EC3C70"/>
    <w:rsid w:val="00ED11D4"/>
    <w:rsid w:val="00ED3A3D"/>
    <w:rsid w:val="00ED538A"/>
    <w:rsid w:val="00ED6FBC"/>
    <w:rsid w:val="00EE2F16"/>
    <w:rsid w:val="00EE3861"/>
    <w:rsid w:val="00EF2135"/>
    <w:rsid w:val="00EF2E73"/>
    <w:rsid w:val="00EF7683"/>
    <w:rsid w:val="00EF7A2D"/>
    <w:rsid w:val="00F04F8D"/>
    <w:rsid w:val="00F10AD0"/>
    <w:rsid w:val="00F116CC"/>
    <w:rsid w:val="00F12BD1"/>
    <w:rsid w:val="00F1388F"/>
    <w:rsid w:val="00F15327"/>
    <w:rsid w:val="00F168CF"/>
    <w:rsid w:val="00F2555C"/>
    <w:rsid w:val="00F31DF3"/>
    <w:rsid w:val="00F33AE5"/>
    <w:rsid w:val="00F3597D"/>
    <w:rsid w:val="00F4376D"/>
    <w:rsid w:val="00F45399"/>
    <w:rsid w:val="00F465EA"/>
    <w:rsid w:val="00F54E7B"/>
    <w:rsid w:val="00F55A88"/>
    <w:rsid w:val="00F62E0F"/>
    <w:rsid w:val="00F74005"/>
    <w:rsid w:val="00F748A9"/>
    <w:rsid w:val="00F76884"/>
    <w:rsid w:val="00F83D24"/>
    <w:rsid w:val="00F83DD9"/>
    <w:rsid w:val="00F83F40"/>
    <w:rsid w:val="00FA117A"/>
    <w:rsid w:val="00FB386A"/>
    <w:rsid w:val="00FC0786"/>
    <w:rsid w:val="00FC49EF"/>
    <w:rsid w:val="00FD2DBF"/>
    <w:rsid w:val="00FE36E2"/>
    <w:rsid w:val="00FF11AD"/>
    <w:rsid w:val="00FF2746"/>
    <w:rsid w:val="00FF2971"/>
    <w:rsid w:val="00FF34D4"/>
    <w:rsid w:val="00FF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E6870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D8891-1DF4-43C5-B012-3FDFAC02C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9322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2020-12-18T11:10:00Z</dcterms:created>
  <dcterms:modified xsi:type="dcterms:W3CDTF">2021-01-21T08:10:00Z</dcterms:modified>
</cp:coreProperties>
</file>